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5F84" w14:textId="1FC9831A" w:rsidR="00D34465" w:rsidRDefault="00D34465" w:rsidP="00D34465">
      <w:pPr>
        <w:pStyle w:val="NormalnyWeb"/>
        <w:rPr>
          <w:rStyle w:val="Pogrubienie"/>
        </w:rPr>
      </w:pPr>
      <w:r>
        <w:rPr>
          <w:rStyle w:val="Pogrubienie"/>
        </w:rPr>
        <w:t>Informacje praktyczne – tekst odczytywalny maszynowo</w:t>
      </w:r>
    </w:p>
    <w:p w14:paraId="0AB9B17C" w14:textId="77777777" w:rsidR="009B48F7" w:rsidRPr="009B48F7" w:rsidRDefault="009B48F7" w:rsidP="009B48F7">
      <w:pPr>
        <w:spacing w:after="0"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Kino festiwalowe: </w:t>
      </w:r>
    </w:p>
    <w:p w14:paraId="10DAA94F"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Kino studyjne ORZEŁ w MCK</w:t>
      </w:r>
    </w:p>
    <w:p w14:paraId="2F9DE536"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ul. Marcinkowskiego 12-14, 85-056 Bydgoszcz</w:t>
      </w:r>
    </w:p>
    <w:p w14:paraId="576F1438"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B678CBF"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Ceny biletów i karnetów:</w:t>
      </w:r>
    </w:p>
    <w:p w14:paraId="2E8F6483"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bilet na pojedynczy seans – 12 zł</w:t>
      </w:r>
    </w:p>
    <w:p w14:paraId="4E0FC95C"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karnet na 10 wybranych seansów – 100 zł</w:t>
      </w:r>
    </w:p>
    <w:p w14:paraId="4EACAB1C"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karnet na cały festiwal – 160 zł</w:t>
      </w:r>
    </w:p>
    <w:p w14:paraId="512D1F19"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 xml:space="preserve">strona kina: </w:t>
      </w:r>
      <w:hyperlink r:id="rId4" w:history="1">
        <w:r w:rsidRPr="009B48F7">
          <w:rPr>
            <w:rFonts w:ascii="Times New Roman" w:eastAsia="Times New Roman" w:hAnsi="Times New Roman" w:cs="Times New Roman"/>
            <w:b/>
            <w:bCs/>
            <w:color w:val="0000FF"/>
            <w:kern w:val="0"/>
            <w:sz w:val="24"/>
            <w:szCs w:val="24"/>
            <w:u w:val="single"/>
            <w:lang w:eastAsia="pl-PL"/>
            <w14:ligatures w14:val="none"/>
          </w:rPr>
          <w:t>www.kino-orzel.pl</w:t>
        </w:r>
      </w:hyperlink>
    </w:p>
    <w:p w14:paraId="4B0ED853"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138DC49E"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Dostępność dla osób ze specjalnymi potrzebami</w:t>
      </w:r>
    </w:p>
    <w:p w14:paraId="40BC9A6B"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Dostępność pod względem architektonicznym</w:t>
      </w:r>
    </w:p>
    <w:p w14:paraId="1E7CDD7B"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Wszystkie sale są dostępne dla osób poruszających się na wózku. Na terenie kina znajduje się także winda oraz odpowiednie przystosowane i oznaczone toalety. Sala i cały budynek posiada dostępne w wielu miejscach plany tyflograficzne, jak również wszystkie pomieszczenia i ciągi komunikacyjne są odpowiednio oznaczone. Parking należący do MCK usytuowany jest po lewej stronie budynku (12 miejsc parkingowych). Na terenie parkingu MCK brak oznaczonych stanowisk dla OzN, możliwość dojazdu do najbliższego wejścia dostępnego dla OzN na wózku lub poruszającej się z balkonikiem. Nawierzchnie w warunkach terenowych są stabilne, antypoślizgowe, łatwe do chodzenia i jeżdżenia. Nawierzchnia parkingu jest łatwa do przejścia, przejechania (bez wstrząsów) samodzielnie przez OzN na wózku lub o balkoniku. Sygnalizacja alarmowo-przyzywowa dostosowana do potrzeb OzN , przy wejściu od strony parkingu.</w:t>
      </w:r>
    </w:p>
    <w:p w14:paraId="37496CA9"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 xml:space="preserve">Więcj informacji: </w:t>
      </w:r>
      <w:hyperlink r:id="rId5" w:history="1">
        <w:r w:rsidRPr="009B48F7">
          <w:rPr>
            <w:rFonts w:ascii="Times New Roman" w:eastAsia="Times New Roman" w:hAnsi="Times New Roman" w:cs="Times New Roman"/>
            <w:color w:val="0000FF"/>
            <w:kern w:val="0"/>
            <w:sz w:val="24"/>
            <w:szCs w:val="24"/>
            <w:u w:val="single"/>
            <w:lang w:eastAsia="pl-PL"/>
            <w14:ligatures w14:val="none"/>
          </w:rPr>
          <w:t>https://www.kino-orzel.pl/deklaracja-dostepnosci/</w:t>
        </w:r>
      </w:hyperlink>
      <w:r w:rsidRPr="009B48F7">
        <w:rPr>
          <w:rFonts w:ascii="Times New Roman" w:eastAsia="Times New Roman" w:hAnsi="Times New Roman" w:cs="Times New Roman"/>
          <w:kern w:val="0"/>
          <w:sz w:val="24"/>
          <w:szCs w:val="24"/>
          <w:lang w:eastAsia="pl-PL"/>
          <w14:ligatures w14:val="none"/>
        </w:rPr>
        <w:t xml:space="preserve"> </w:t>
      </w:r>
    </w:p>
    <w:p w14:paraId="16DA52FC"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b/>
          <w:bCs/>
          <w:kern w:val="0"/>
          <w:sz w:val="24"/>
          <w:szCs w:val="24"/>
          <w:lang w:eastAsia="pl-PL"/>
          <w14:ligatures w14:val="none"/>
        </w:rPr>
        <w:t>Organizacja wybranych pokazów z audiodeskrypcją a także z napisami dla niesłyszących</w:t>
      </w:r>
      <w:r w:rsidRPr="009B48F7">
        <w:rPr>
          <w:rFonts w:ascii="Times New Roman" w:eastAsia="Times New Roman" w:hAnsi="Times New Roman" w:cs="Times New Roman"/>
          <w:kern w:val="0"/>
          <w:sz w:val="24"/>
          <w:szCs w:val="24"/>
          <w:lang w:eastAsia="pl-PL"/>
          <w14:ligatures w14:val="none"/>
        </w:rPr>
        <w:t xml:space="preserve"> </w:t>
      </w:r>
    </w:p>
    <w:p w14:paraId="50AE3AE1"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 xml:space="preserve">Podczas festiwalu odbędą się pokazy wybranych filmów z audiodeskrypcją i napisami dla osób niesłyszących, które zostały przygotowane przez Fundację Kultury bez Barier oraz Fundację Mili Ludzie. </w:t>
      </w:r>
    </w:p>
    <w:p w14:paraId="47159F75"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 xml:space="preserve">Audiodeskrypcja do wybranych filmów festiwalu (lista poniżej) jest dostępna także w aplikacji Kino Dostępne (kinodostepne.pl) oraz Audiomovie. </w:t>
      </w:r>
    </w:p>
    <w:p w14:paraId="23931D8D"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lastRenderedPageBreak/>
        <w:t>„Rave” („Rave”), reż. Łukasz Ronduda, Dawid Nickel, Polska 2024, 79 min, link do karty filmu:</w:t>
      </w:r>
      <w:hyperlink r:id="rId6" w:history="1">
        <w:r w:rsidRPr="009B48F7">
          <w:rPr>
            <w:rFonts w:ascii="Times New Roman" w:eastAsia="Times New Roman" w:hAnsi="Times New Roman" w:cs="Times New Roman"/>
            <w:color w:val="0000FF"/>
            <w:kern w:val="0"/>
            <w:sz w:val="24"/>
            <w:szCs w:val="24"/>
            <w:u w:val="single"/>
            <w:lang w:eastAsia="pl-PL"/>
            <w14:ligatures w14:val="none"/>
          </w:rPr>
          <w:t xml:space="preserve"> </w:t>
        </w:r>
      </w:hyperlink>
    </w:p>
    <w:p w14:paraId="5DE18017"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 xml:space="preserve">„Ostatnia wyprawa” („The Last Expedition”), reż. Eliza Kubarska, Polska, Szwajcaria, Nepal, Indie, Włochy, Austria 2024, 80 min. Link do karty filmu: </w:t>
      </w:r>
      <w:hyperlink r:id="rId7" w:history="1">
        <w:r w:rsidRPr="009B48F7">
          <w:rPr>
            <w:rFonts w:ascii="Times New Roman" w:eastAsia="Times New Roman" w:hAnsi="Times New Roman" w:cs="Times New Roman"/>
            <w:color w:val="0000FF"/>
            <w:kern w:val="0"/>
            <w:sz w:val="24"/>
            <w:szCs w:val="24"/>
            <w:u w:val="single"/>
            <w:lang w:eastAsia="pl-PL"/>
            <w14:ligatures w14:val="none"/>
          </w:rPr>
          <w:t>https://mdag.pl/21/pl/Bydgoszcz/movie/Ostatnia-wyprawa</w:t>
        </w:r>
      </w:hyperlink>
    </w:p>
    <w:p w14:paraId="2EFBD257"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„Copa 71” („Copa 71”), reż. James Erskine, Rachel Ramsey/Wielka Brytania 2023, 90 min. Link do karty filmu:</w:t>
      </w:r>
      <w:hyperlink r:id="rId8" w:history="1">
        <w:r w:rsidRPr="009B48F7">
          <w:rPr>
            <w:rFonts w:ascii="Times New Roman" w:eastAsia="Times New Roman" w:hAnsi="Times New Roman" w:cs="Times New Roman"/>
            <w:color w:val="0000FF"/>
            <w:kern w:val="0"/>
            <w:sz w:val="24"/>
            <w:szCs w:val="24"/>
            <w:u w:val="single"/>
            <w:lang w:eastAsia="pl-PL"/>
            <w14:ligatures w14:val="none"/>
          </w:rPr>
          <w:t xml:space="preserve"> </w:t>
        </w:r>
      </w:hyperlink>
      <w:hyperlink r:id="rId9" w:history="1">
        <w:r w:rsidRPr="009B48F7">
          <w:rPr>
            <w:rFonts w:ascii="Times New Roman" w:eastAsia="Times New Roman" w:hAnsi="Times New Roman" w:cs="Times New Roman"/>
            <w:color w:val="0000FF"/>
            <w:kern w:val="0"/>
            <w:sz w:val="24"/>
            <w:szCs w:val="24"/>
            <w:u w:val="single"/>
            <w:lang w:eastAsia="pl-PL"/>
            <w14:ligatures w14:val="none"/>
          </w:rPr>
          <w:t>https://mdag.pl/21/pl/Bydgoszcz/movie/Copa-71</w:t>
        </w:r>
      </w:hyperlink>
    </w:p>
    <w:p w14:paraId="0DC1213C" w14:textId="77777777" w:rsidR="009B48F7" w:rsidRPr="009B48F7" w:rsidRDefault="009B48F7" w:rsidP="009B48F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B48F7">
        <w:rPr>
          <w:rFonts w:ascii="Times New Roman" w:eastAsia="Times New Roman" w:hAnsi="Times New Roman" w:cs="Times New Roman"/>
          <w:kern w:val="0"/>
          <w:sz w:val="24"/>
          <w:szCs w:val="24"/>
          <w:lang w:eastAsia="pl-PL"/>
          <w14:ligatures w14:val="none"/>
        </w:rPr>
        <w:t>„Agent szczęścia” („Agent of Happiness”), reż. Arun Bhattarai, Dorottya Zurbó, Bhutan, Węgry 2024, 94 min. Link do karty filmu:</w:t>
      </w:r>
      <w:hyperlink r:id="rId10" w:history="1">
        <w:r w:rsidRPr="009B48F7">
          <w:rPr>
            <w:rFonts w:ascii="Times New Roman" w:eastAsia="Times New Roman" w:hAnsi="Times New Roman" w:cs="Times New Roman"/>
            <w:color w:val="0000FF"/>
            <w:kern w:val="0"/>
            <w:sz w:val="24"/>
            <w:szCs w:val="24"/>
            <w:u w:val="single"/>
            <w:lang w:eastAsia="pl-PL"/>
            <w14:ligatures w14:val="none"/>
          </w:rPr>
          <w:t xml:space="preserve"> </w:t>
        </w:r>
      </w:hyperlink>
      <w:hyperlink r:id="rId11" w:history="1">
        <w:r w:rsidRPr="009B48F7">
          <w:rPr>
            <w:rFonts w:ascii="Times New Roman" w:eastAsia="Times New Roman" w:hAnsi="Times New Roman" w:cs="Times New Roman"/>
            <w:color w:val="0000FF"/>
            <w:kern w:val="0"/>
            <w:sz w:val="24"/>
            <w:szCs w:val="24"/>
            <w:u w:val="single"/>
            <w:lang w:eastAsia="pl-PL"/>
            <w14:ligatures w14:val="none"/>
          </w:rPr>
          <w:t xml:space="preserve">https://mdag.pl/21/pl/Bydgoszcz/movie/Agent-of-Happiness </w:t>
        </w:r>
      </w:hyperlink>
    </w:p>
    <w:p w14:paraId="685398CE" w14:textId="77777777" w:rsidR="009B48F7" w:rsidRDefault="009B48F7" w:rsidP="00D34465">
      <w:pPr>
        <w:pStyle w:val="NormalnyWeb"/>
        <w:rPr>
          <w:rStyle w:val="Pogrubienie"/>
        </w:rPr>
      </w:pPr>
    </w:p>
    <w:p w14:paraId="1215C725" w14:textId="40D9385A" w:rsidR="00D34465" w:rsidRDefault="00D34465" w:rsidP="00D34465">
      <w:pPr>
        <w:pStyle w:val="NormalnyWeb"/>
      </w:pPr>
      <w:hyperlink r:id="rId12" w:history="1">
        <w:r>
          <w:rPr>
            <w:rStyle w:val="Hipercze"/>
          </w:rPr>
          <w:t xml:space="preserve">Polityka prywatności serwisu &gt;&gt; </w:t>
        </w:r>
      </w:hyperlink>
      <w:r>
        <w:t xml:space="preserve">[LINK:  </w:t>
      </w:r>
      <w:r w:rsidRPr="00D34465">
        <w:t>https://mdag.pl/21/pl/warszawa/page/Polityka+prywatno%25C5%259Bci</w:t>
      </w:r>
      <w:r>
        <w:t>]</w:t>
      </w:r>
    </w:p>
    <w:p w14:paraId="5D5580CB" w14:textId="77777777" w:rsidR="00D34465" w:rsidRDefault="00D34465"/>
    <w:sectPr w:rsidR="00D34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65"/>
    <w:rsid w:val="009B48F7"/>
    <w:rsid w:val="00D34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C02E"/>
  <w15:chartTrackingRefBased/>
  <w15:docId w15:val="{F62CF4CF-68F0-487B-B97B-8555530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3446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34465"/>
    <w:rPr>
      <w:b/>
      <w:bCs/>
    </w:rPr>
  </w:style>
  <w:style w:type="character" w:styleId="Hipercze">
    <w:name w:val="Hyperlink"/>
    <w:basedOn w:val="Domylnaczcionkaakapitu"/>
    <w:uiPriority w:val="99"/>
    <w:semiHidden/>
    <w:unhideWhenUsed/>
    <w:rsid w:val="00D34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99334">
      <w:bodyDiv w:val="1"/>
      <w:marLeft w:val="0"/>
      <w:marRight w:val="0"/>
      <w:marTop w:val="0"/>
      <w:marBottom w:val="0"/>
      <w:divBdr>
        <w:top w:val="none" w:sz="0" w:space="0" w:color="auto"/>
        <w:left w:val="none" w:sz="0" w:space="0" w:color="auto"/>
        <w:bottom w:val="none" w:sz="0" w:space="0" w:color="auto"/>
        <w:right w:val="none" w:sz="0" w:space="0" w:color="auto"/>
      </w:divBdr>
    </w:div>
    <w:div w:id="15271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ag.pl/21/pl/warszawa/movie/Copa-7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dag.pl/21/pl/Bydgoszcz/movie/Ostatnia-wyprawa" TargetMode="External"/><Relationship Id="rId12" Type="http://schemas.openxmlformats.org/officeDocument/2006/relationships/hyperlink" Target="https://mdag.pl/21/pl/warszawa/page/Polityka+prywatno%25C5%259B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ag.pl/21/pl/warszawa/movie/Rave" TargetMode="External"/><Relationship Id="rId11" Type="http://schemas.openxmlformats.org/officeDocument/2006/relationships/hyperlink" Target="https://mdag.pl/21/pl/Bydgoszcz/movie/Agent-of-Happiness" TargetMode="External"/><Relationship Id="rId5" Type="http://schemas.openxmlformats.org/officeDocument/2006/relationships/hyperlink" Target="https://www.kino-orzel.pl/deklaracja-dostepnosci/" TargetMode="External"/><Relationship Id="rId10" Type="http://schemas.openxmlformats.org/officeDocument/2006/relationships/hyperlink" Target="https://mdag.pl/21/pl/warszawa/movie/Agent-of-Happiness" TargetMode="External"/><Relationship Id="rId4" Type="http://schemas.openxmlformats.org/officeDocument/2006/relationships/hyperlink" Target="http://www.kino-orzel.pl/" TargetMode="External"/><Relationship Id="rId9" Type="http://schemas.openxmlformats.org/officeDocument/2006/relationships/hyperlink" Target="https://mdag.pl/21/pl/Bydgoszcz/movie/Copa-7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2673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Sitek</dc:creator>
  <cp:keywords/>
  <dc:description/>
  <cp:lastModifiedBy>Gabriela Sitek</cp:lastModifiedBy>
  <cp:revision>2</cp:revision>
  <dcterms:created xsi:type="dcterms:W3CDTF">2024-05-01T10:59:00Z</dcterms:created>
  <dcterms:modified xsi:type="dcterms:W3CDTF">2024-05-01T10:59:00Z</dcterms:modified>
</cp:coreProperties>
</file>